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430C3" w14:textId="77777777" w:rsidR="00047322" w:rsidRDefault="00F13654">
      <w:pPr>
        <w:spacing w:after="255"/>
        <w:ind w:left="-5"/>
      </w:pPr>
      <w:r>
        <w:t>You are a loan officer for TD Canada Trust. Paul Jason, president of P. Jason Corporation, has just left your office. He is interested in an 8-year loan to expand the company’s operations. The borrowed funds would be used to purchase new equipment. As evid</w:t>
      </w:r>
      <w:r>
        <w:t xml:space="preserve">ence of the company’s debt-worthiness, Jason provided you with the following facts. </w:t>
      </w:r>
    </w:p>
    <w:p w14:paraId="00EF8010" w14:textId="6F10686D" w:rsidR="00047322" w:rsidRDefault="00C52A0B" w:rsidP="00C52A0B">
      <w:pPr>
        <w:pStyle w:val="Heading1"/>
        <w:numPr>
          <w:ilvl w:val="0"/>
          <w:numId w:val="0"/>
        </w:numPr>
        <w:spacing w:after="0"/>
        <w:ind w:left="1836"/>
      </w:pPr>
      <w:r>
        <w:t xml:space="preserve">                        2022                      </w:t>
      </w:r>
      <w:r w:rsidR="00F13654">
        <w:t xml:space="preserve">2021 </w:t>
      </w:r>
    </w:p>
    <w:p w14:paraId="7F108368" w14:textId="77777777" w:rsidR="00047322" w:rsidRDefault="00F13654">
      <w:pPr>
        <w:spacing w:after="94"/>
        <w:ind w:left="3113" w:firstLine="0"/>
      </w:pPr>
      <w:r>
        <w:rPr>
          <w:noProof/>
          <w:sz w:val="22"/>
        </w:rPr>
        <mc:AlternateContent>
          <mc:Choice Requires="wpg">
            <w:drawing>
              <wp:inline distT="0" distB="0" distL="0" distR="0" wp14:anchorId="6928AFAC" wp14:editId="58E858B6">
                <wp:extent cx="1679461" cy="6096"/>
                <wp:effectExtent l="0" t="0" r="0" b="0"/>
                <wp:docPr id="690" name="Group 690"/>
                <wp:cNvGraphicFramePr/>
                <a:graphic xmlns:a="http://schemas.openxmlformats.org/drawingml/2006/main">
                  <a:graphicData uri="http://schemas.microsoft.com/office/word/2010/wordprocessingGroup">
                    <wpg:wgp>
                      <wpg:cNvGrpSpPr/>
                      <wpg:grpSpPr>
                        <a:xfrm>
                          <a:off x="0" y="0"/>
                          <a:ext cx="1679461" cy="6096"/>
                          <a:chOff x="0" y="0"/>
                          <a:chExt cx="1679461" cy="6096"/>
                        </a:xfrm>
                      </wpg:grpSpPr>
                      <wps:wsp>
                        <wps:cNvPr id="1128" name="Shape 1128"/>
                        <wps:cNvSpPr/>
                        <wps:spPr>
                          <a:xfrm>
                            <a:off x="0" y="0"/>
                            <a:ext cx="839724" cy="9144"/>
                          </a:xfrm>
                          <a:custGeom>
                            <a:avLst/>
                            <a:gdLst/>
                            <a:ahLst/>
                            <a:cxnLst/>
                            <a:rect l="0" t="0" r="0" b="0"/>
                            <a:pathLst>
                              <a:path w="839724" h="9144">
                                <a:moveTo>
                                  <a:pt x="0" y="0"/>
                                </a:moveTo>
                                <a:lnTo>
                                  <a:pt x="839724" y="0"/>
                                </a:lnTo>
                                <a:lnTo>
                                  <a:pt x="8397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 name="Shape 1129"/>
                        <wps:cNvSpPr/>
                        <wps:spPr>
                          <a:xfrm>
                            <a:off x="839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 name="Shape 1130"/>
                        <wps:cNvSpPr/>
                        <wps:spPr>
                          <a:xfrm>
                            <a:off x="845820" y="0"/>
                            <a:ext cx="833641" cy="9144"/>
                          </a:xfrm>
                          <a:custGeom>
                            <a:avLst/>
                            <a:gdLst/>
                            <a:ahLst/>
                            <a:cxnLst/>
                            <a:rect l="0" t="0" r="0" b="0"/>
                            <a:pathLst>
                              <a:path w="833641" h="9144">
                                <a:moveTo>
                                  <a:pt x="0" y="0"/>
                                </a:moveTo>
                                <a:lnTo>
                                  <a:pt x="833641" y="0"/>
                                </a:lnTo>
                                <a:lnTo>
                                  <a:pt x="8336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0" style="width:132.241pt;height:0.47998pt;mso-position-horizontal-relative:char;mso-position-vertical-relative:line" coordsize="16794,60">
                <v:shape id="Shape 1131" style="position:absolute;width:8397;height:91;left:0;top:0;" coordsize="839724,9144" path="m0,0l839724,0l839724,9144l0,9144l0,0">
                  <v:stroke weight="0pt" endcap="flat" joinstyle="miter" miterlimit="10" on="false" color="#000000" opacity="0"/>
                  <v:fill on="true" color="#000000"/>
                </v:shape>
                <v:shape id="Shape 1132" style="position:absolute;width:91;height:91;left:8397;top:0;" coordsize="9144,9144" path="m0,0l9144,0l9144,9144l0,9144l0,0">
                  <v:stroke weight="0pt" endcap="flat" joinstyle="miter" miterlimit="10" on="false" color="#000000" opacity="0"/>
                  <v:fill on="true" color="#000000"/>
                </v:shape>
                <v:shape id="Shape 1133" style="position:absolute;width:8336;height:91;left:8458;top:0;" coordsize="833641,9144" path="m0,0l833641,0l833641,9144l0,9144l0,0">
                  <v:stroke weight="0pt" endcap="flat" joinstyle="miter" miterlimit="10" on="false" color="#000000" opacity="0"/>
                  <v:fill on="true" color="#000000"/>
                </v:shape>
              </v:group>
            </w:pict>
          </mc:Fallback>
        </mc:AlternateContent>
      </w:r>
    </w:p>
    <w:tbl>
      <w:tblPr>
        <w:tblStyle w:val="TableGrid"/>
        <w:tblW w:w="5409" w:type="dxa"/>
        <w:tblInd w:w="108" w:type="dxa"/>
        <w:tblCellMar>
          <w:top w:w="0" w:type="dxa"/>
          <w:left w:w="0" w:type="dxa"/>
          <w:bottom w:w="0" w:type="dxa"/>
          <w:right w:w="0" w:type="dxa"/>
        </w:tblCellMar>
        <w:tblLook w:val="04A0" w:firstRow="1" w:lastRow="0" w:firstColumn="1" w:lastColumn="0" w:noHBand="0" w:noVBand="1"/>
      </w:tblPr>
      <w:tblGrid>
        <w:gridCol w:w="2735"/>
        <w:gridCol w:w="379"/>
        <w:gridCol w:w="1322"/>
        <w:gridCol w:w="973"/>
      </w:tblGrid>
      <w:tr w:rsidR="00047322" w14:paraId="11DC2510" w14:textId="77777777">
        <w:trPr>
          <w:trHeight w:val="323"/>
        </w:trPr>
        <w:tc>
          <w:tcPr>
            <w:tcW w:w="2734" w:type="dxa"/>
            <w:tcBorders>
              <w:top w:val="nil"/>
              <w:left w:val="nil"/>
              <w:bottom w:val="nil"/>
              <w:right w:val="nil"/>
            </w:tcBorders>
          </w:tcPr>
          <w:p w14:paraId="378E2352" w14:textId="77777777" w:rsidR="00047322" w:rsidRDefault="00F13654">
            <w:pPr>
              <w:spacing w:after="0"/>
              <w:ind w:left="0" w:firstLine="0"/>
            </w:pPr>
            <w:r>
              <w:rPr>
                <w:b/>
              </w:rPr>
              <w:t xml:space="preserve">Current ratio </w:t>
            </w:r>
          </w:p>
        </w:tc>
        <w:tc>
          <w:tcPr>
            <w:tcW w:w="379" w:type="dxa"/>
            <w:tcBorders>
              <w:top w:val="nil"/>
              <w:left w:val="nil"/>
              <w:bottom w:val="nil"/>
              <w:right w:val="nil"/>
            </w:tcBorders>
          </w:tcPr>
          <w:p w14:paraId="62EDCD70" w14:textId="77777777" w:rsidR="00047322" w:rsidRDefault="00F13654">
            <w:pPr>
              <w:spacing w:after="0"/>
              <w:ind w:left="0" w:firstLine="0"/>
            </w:pPr>
            <w:r>
              <w:rPr>
                <w:b/>
              </w:rPr>
              <w:t xml:space="preserve"> </w:t>
            </w:r>
          </w:p>
        </w:tc>
        <w:tc>
          <w:tcPr>
            <w:tcW w:w="1322" w:type="dxa"/>
            <w:tcBorders>
              <w:top w:val="nil"/>
              <w:left w:val="nil"/>
              <w:bottom w:val="nil"/>
              <w:right w:val="nil"/>
            </w:tcBorders>
          </w:tcPr>
          <w:p w14:paraId="57EF3AEC" w14:textId="77777777" w:rsidR="00047322" w:rsidRDefault="00F13654">
            <w:pPr>
              <w:spacing w:after="0"/>
              <w:ind w:left="0" w:firstLine="0"/>
            </w:pPr>
            <w:r>
              <w:t xml:space="preserve">3.1 </w:t>
            </w:r>
          </w:p>
        </w:tc>
        <w:tc>
          <w:tcPr>
            <w:tcW w:w="973" w:type="dxa"/>
            <w:tcBorders>
              <w:top w:val="nil"/>
              <w:left w:val="nil"/>
              <w:bottom w:val="nil"/>
              <w:right w:val="nil"/>
            </w:tcBorders>
          </w:tcPr>
          <w:p w14:paraId="0FB44588" w14:textId="77777777" w:rsidR="00047322" w:rsidRDefault="00F13654">
            <w:pPr>
              <w:spacing w:after="0"/>
              <w:ind w:left="0" w:firstLine="0"/>
            </w:pPr>
            <w:r>
              <w:t xml:space="preserve">2.1 </w:t>
            </w:r>
          </w:p>
        </w:tc>
      </w:tr>
      <w:tr w:rsidR="00047322" w14:paraId="17341F43" w14:textId="77777777">
        <w:trPr>
          <w:trHeight w:val="304"/>
        </w:trPr>
        <w:tc>
          <w:tcPr>
            <w:tcW w:w="2734" w:type="dxa"/>
            <w:tcBorders>
              <w:top w:val="nil"/>
              <w:left w:val="nil"/>
              <w:bottom w:val="nil"/>
              <w:right w:val="nil"/>
            </w:tcBorders>
          </w:tcPr>
          <w:p w14:paraId="45868232" w14:textId="77777777" w:rsidR="00047322" w:rsidRDefault="00F13654">
            <w:pPr>
              <w:spacing w:after="0"/>
              <w:ind w:left="0" w:firstLine="0"/>
            </w:pPr>
            <w:r>
              <w:rPr>
                <w:b/>
              </w:rPr>
              <w:t xml:space="preserve">Asset turnover </w:t>
            </w:r>
          </w:p>
        </w:tc>
        <w:tc>
          <w:tcPr>
            <w:tcW w:w="379" w:type="dxa"/>
            <w:tcBorders>
              <w:top w:val="nil"/>
              <w:left w:val="nil"/>
              <w:bottom w:val="nil"/>
              <w:right w:val="nil"/>
            </w:tcBorders>
          </w:tcPr>
          <w:p w14:paraId="543D9885" w14:textId="77777777" w:rsidR="00047322" w:rsidRDefault="00047322">
            <w:pPr>
              <w:spacing w:after="160"/>
              <w:ind w:left="0" w:firstLine="0"/>
            </w:pPr>
          </w:p>
        </w:tc>
        <w:tc>
          <w:tcPr>
            <w:tcW w:w="1322" w:type="dxa"/>
            <w:tcBorders>
              <w:top w:val="nil"/>
              <w:left w:val="nil"/>
              <w:bottom w:val="nil"/>
              <w:right w:val="nil"/>
            </w:tcBorders>
          </w:tcPr>
          <w:p w14:paraId="5A1116C8" w14:textId="77777777" w:rsidR="00047322" w:rsidRDefault="00F13654">
            <w:pPr>
              <w:spacing w:after="0"/>
              <w:ind w:left="0" w:firstLine="0"/>
            </w:pPr>
            <w:r>
              <w:t xml:space="preserve">2.8 </w:t>
            </w:r>
          </w:p>
        </w:tc>
        <w:tc>
          <w:tcPr>
            <w:tcW w:w="973" w:type="dxa"/>
            <w:tcBorders>
              <w:top w:val="nil"/>
              <w:left w:val="nil"/>
              <w:bottom w:val="nil"/>
              <w:right w:val="nil"/>
            </w:tcBorders>
          </w:tcPr>
          <w:p w14:paraId="5CA3E925" w14:textId="77777777" w:rsidR="00047322" w:rsidRDefault="00F13654">
            <w:pPr>
              <w:spacing w:after="0"/>
              <w:ind w:left="0" w:firstLine="0"/>
            </w:pPr>
            <w:r>
              <w:t xml:space="preserve">2.2 </w:t>
            </w:r>
          </w:p>
        </w:tc>
      </w:tr>
      <w:tr w:rsidR="00047322" w14:paraId="04DF8778" w14:textId="77777777">
        <w:trPr>
          <w:trHeight w:val="368"/>
        </w:trPr>
        <w:tc>
          <w:tcPr>
            <w:tcW w:w="2734" w:type="dxa"/>
            <w:tcBorders>
              <w:top w:val="nil"/>
              <w:left w:val="nil"/>
              <w:bottom w:val="nil"/>
              <w:right w:val="nil"/>
            </w:tcBorders>
          </w:tcPr>
          <w:p w14:paraId="45A0199E" w14:textId="77777777" w:rsidR="00047322" w:rsidRDefault="00F13654">
            <w:pPr>
              <w:spacing w:after="0"/>
              <w:ind w:left="0" w:firstLine="0"/>
            </w:pPr>
            <w:r>
              <w:rPr>
                <w:b/>
              </w:rPr>
              <w:t xml:space="preserve">Net income  </w:t>
            </w:r>
          </w:p>
        </w:tc>
        <w:tc>
          <w:tcPr>
            <w:tcW w:w="379" w:type="dxa"/>
            <w:tcBorders>
              <w:top w:val="nil"/>
              <w:left w:val="nil"/>
              <w:bottom w:val="nil"/>
              <w:right w:val="nil"/>
            </w:tcBorders>
          </w:tcPr>
          <w:p w14:paraId="2A0398CB" w14:textId="77777777" w:rsidR="00047322" w:rsidRDefault="00F13654">
            <w:pPr>
              <w:spacing w:after="0"/>
              <w:ind w:left="0" w:firstLine="0"/>
            </w:pPr>
            <w:r>
              <w:rPr>
                <w:b/>
              </w:rPr>
              <w:t xml:space="preserve"> </w:t>
            </w:r>
          </w:p>
        </w:tc>
        <w:tc>
          <w:tcPr>
            <w:tcW w:w="1322" w:type="dxa"/>
            <w:tcBorders>
              <w:top w:val="nil"/>
              <w:left w:val="nil"/>
              <w:bottom w:val="nil"/>
              <w:right w:val="nil"/>
            </w:tcBorders>
          </w:tcPr>
          <w:p w14:paraId="670967C7" w14:textId="77777777" w:rsidR="00047322" w:rsidRDefault="00F13654">
            <w:pPr>
              <w:spacing w:after="0"/>
              <w:ind w:left="0" w:firstLine="0"/>
            </w:pPr>
            <w:r>
              <w:t xml:space="preserve">Up 32% </w:t>
            </w:r>
          </w:p>
        </w:tc>
        <w:tc>
          <w:tcPr>
            <w:tcW w:w="973" w:type="dxa"/>
            <w:tcBorders>
              <w:top w:val="nil"/>
              <w:left w:val="nil"/>
              <w:bottom w:val="nil"/>
              <w:right w:val="nil"/>
            </w:tcBorders>
          </w:tcPr>
          <w:p w14:paraId="6EDF3ACC" w14:textId="77777777" w:rsidR="00047322" w:rsidRDefault="00F13654">
            <w:pPr>
              <w:spacing w:after="0"/>
              <w:ind w:left="0" w:firstLine="0"/>
              <w:jc w:val="both"/>
            </w:pPr>
            <w:r>
              <w:t xml:space="preserve">Down 8% </w:t>
            </w:r>
          </w:p>
        </w:tc>
      </w:tr>
      <w:tr w:rsidR="00047322" w14:paraId="46E8E2D3" w14:textId="77777777">
        <w:trPr>
          <w:trHeight w:val="258"/>
        </w:trPr>
        <w:tc>
          <w:tcPr>
            <w:tcW w:w="2734" w:type="dxa"/>
            <w:tcBorders>
              <w:top w:val="nil"/>
              <w:left w:val="nil"/>
              <w:bottom w:val="nil"/>
              <w:right w:val="nil"/>
            </w:tcBorders>
          </w:tcPr>
          <w:p w14:paraId="0E5CB4AE" w14:textId="77777777" w:rsidR="00047322" w:rsidRDefault="00F13654">
            <w:pPr>
              <w:spacing w:after="0"/>
              <w:ind w:left="0" w:firstLine="0"/>
            </w:pPr>
            <w:r>
              <w:rPr>
                <w:b/>
              </w:rPr>
              <w:t xml:space="preserve">Earnings per share </w:t>
            </w:r>
          </w:p>
        </w:tc>
        <w:tc>
          <w:tcPr>
            <w:tcW w:w="379" w:type="dxa"/>
            <w:tcBorders>
              <w:top w:val="nil"/>
              <w:left w:val="nil"/>
              <w:bottom w:val="nil"/>
              <w:right w:val="nil"/>
            </w:tcBorders>
          </w:tcPr>
          <w:p w14:paraId="158C1F86" w14:textId="77777777" w:rsidR="00047322" w:rsidRDefault="00047322">
            <w:pPr>
              <w:spacing w:after="160"/>
              <w:ind w:left="0" w:firstLine="0"/>
            </w:pPr>
          </w:p>
        </w:tc>
        <w:tc>
          <w:tcPr>
            <w:tcW w:w="1322" w:type="dxa"/>
            <w:tcBorders>
              <w:top w:val="nil"/>
              <w:left w:val="nil"/>
              <w:bottom w:val="nil"/>
              <w:right w:val="nil"/>
            </w:tcBorders>
          </w:tcPr>
          <w:p w14:paraId="3BA226E1" w14:textId="77777777" w:rsidR="00047322" w:rsidRDefault="00F13654">
            <w:pPr>
              <w:spacing w:after="0"/>
              <w:ind w:left="0" w:firstLine="0"/>
            </w:pPr>
            <w:r>
              <w:t xml:space="preserve">$3.30 </w:t>
            </w:r>
          </w:p>
        </w:tc>
        <w:tc>
          <w:tcPr>
            <w:tcW w:w="973" w:type="dxa"/>
            <w:tcBorders>
              <w:top w:val="nil"/>
              <w:left w:val="nil"/>
              <w:bottom w:val="nil"/>
              <w:right w:val="nil"/>
            </w:tcBorders>
          </w:tcPr>
          <w:p w14:paraId="56BA5F5A" w14:textId="77777777" w:rsidR="00047322" w:rsidRDefault="00F13654">
            <w:pPr>
              <w:spacing w:after="0"/>
              <w:ind w:left="0" w:firstLine="0"/>
            </w:pPr>
            <w:r>
              <w:t xml:space="preserve">$2.50 </w:t>
            </w:r>
          </w:p>
        </w:tc>
      </w:tr>
    </w:tbl>
    <w:p w14:paraId="6F529E67" w14:textId="77777777" w:rsidR="00047322" w:rsidRDefault="00F13654">
      <w:pPr>
        <w:spacing w:after="159"/>
        <w:ind w:left="0" w:firstLine="0"/>
      </w:pPr>
      <w:r>
        <w:t xml:space="preserve"> </w:t>
      </w:r>
    </w:p>
    <w:p w14:paraId="4F93C8E2" w14:textId="77777777" w:rsidR="00047322" w:rsidRDefault="00F13654">
      <w:pPr>
        <w:spacing w:after="159"/>
        <w:ind w:left="0" w:firstLine="0"/>
      </w:pPr>
      <w:r>
        <w:t xml:space="preserve"> </w:t>
      </w:r>
    </w:p>
    <w:p w14:paraId="738E5C7E" w14:textId="77777777" w:rsidR="00047322" w:rsidRDefault="00F13654">
      <w:pPr>
        <w:spacing w:after="159"/>
        <w:ind w:left="-5"/>
      </w:pPr>
      <w:r>
        <w:t>Jason is a very insistent (some would say pushy) man. When you told him that you would need additional information before making your decision, he acted offended and said, “What more could you possibly want to know?” You responded that, at a minimum, you w</w:t>
      </w:r>
      <w:r>
        <w:t xml:space="preserve">ould need complete, audited financial statements. </w:t>
      </w:r>
    </w:p>
    <w:p w14:paraId="377F382C" w14:textId="77777777" w:rsidR="00047322" w:rsidRDefault="00F13654">
      <w:pPr>
        <w:spacing w:after="159"/>
        <w:ind w:left="0" w:firstLine="0"/>
      </w:pPr>
      <w:r>
        <w:t xml:space="preserve"> </w:t>
      </w:r>
    </w:p>
    <w:p w14:paraId="269AC721" w14:textId="77777777" w:rsidR="00047322" w:rsidRDefault="00F13654">
      <w:pPr>
        <w:pStyle w:val="Heading1"/>
        <w:numPr>
          <w:ilvl w:val="0"/>
          <w:numId w:val="0"/>
        </w:numPr>
        <w:ind w:left="-5"/>
      </w:pPr>
      <w:r>
        <w:t xml:space="preserve">Instructions </w:t>
      </w:r>
    </w:p>
    <w:p w14:paraId="1AD5F9FC" w14:textId="77777777" w:rsidR="00047322" w:rsidRDefault="00F13654">
      <w:pPr>
        <w:numPr>
          <w:ilvl w:val="0"/>
          <w:numId w:val="1"/>
        </w:numPr>
        <w:ind w:hanging="360"/>
      </w:pPr>
      <w:r>
        <w:t xml:space="preserve">Explain why you would want the financial statements to be audited. </w:t>
      </w:r>
    </w:p>
    <w:p w14:paraId="1DE3E67B" w14:textId="77777777" w:rsidR="00047322" w:rsidRDefault="00F13654">
      <w:pPr>
        <w:numPr>
          <w:ilvl w:val="0"/>
          <w:numId w:val="1"/>
        </w:numPr>
        <w:ind w:hanging="360"/>
      </w:pPr>
      <w:r>
        <w:t>Discuss the implications of the ratios provided for the lending decision you are to make. That is, does the information p</w:t>
      </w:r>
      <w:r>
        <w:t xml:space="preserve">aint a favorable picture? Are these ratios relevant to the decision? </w:t>
      </w:r>
    </w:p>
    <w:p w14:paraId="4B0DBD6C" w14:textId="353B3454" w:rsidR="00047322" w:rsidRDefault="00F13654">
      <w:pPr>
        <w:numPr>
          <w:ilvl w:val="0"/>
          <w:numId w:val="1"/>
        </w:numPr>
        <w:ind w:hanging="360"/>
      </w:pPr>
      <w:r>
        <w:t xml:space="preserve">List three other ratios that you would want to calculate for this </w:t>
      </w:r>
      <w:r w:rsidR="00C52A0B">
        <w:t>company, and</w:t>
      </w:r>
      <w:r>
        <w:t xml:space="preserve"> explain why you would use each. </w:t>
      </w:r>
    </w:p>
    <w:sectPr w:rsidR="00047322">
      <w:pgSz w:w="12240" w:h="15840"/>
      <w:pgMar w:top="1440" w:right="152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916B1"/>
    <w:multiLevelType w:val="hybridMultilevel"/>
    <w:tmpl w:val="8766D066"/>
    <w:lvl w:ilvl="0" w:tplc="8D72CF28">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0038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CE2D3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3875D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1AA20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1C45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A6C6B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D20A7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CC508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EC46A1"/>
    <w:multiLevelType w:val="hybridMultilevel"/>
    <w:tmpl w:val="9F168214"/>
    <w:lvl w:ilvl="0" w:tplc="AB64C5E2">
      <w:start w:val="2022"/>
      <w:numFmt w:val="decimal"/>
      <w:pStyle w:val="Heading1"/>
      <w:lvlText w:val="%1"/>
      <w:lvlJc w:val="left"/>
      <w:pPr>
        <w:ind w:left="183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1" w:tplc="256849BE">
      <w:start w:val="1"/>
      <w:numFmt w:val="lowerLetter"/>
      <w:lvlText w:val="%2"/>
      <w:lvlJc w:val="left"/>
      <w:pPr>
        <w:ind w:left="675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2" w:tplc="801AD82E">
      <w:start w:val="1"/>
      <w:numFmt w:val="lowerRoman"/>
      <w:lvlText w:val="%3"/>
      <w:lvlJc w:val="left"/>
      <w:pPr>
        <w:ind w:left="747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3" w:tplc="DB4201F4">
      <w:start w:val="1"/>
      <w:numFmt w:val="decimal"/>
      <w:lvlText w:val="%4"/>
      <w:lvlJc w:val="left"/>
      <w:pPr>
        <w:ind w:left="819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4" w:tplc="33CC7BA4">
      <w:start w:val="1"/>
      <w:numFmt w:val="lowerLetter"/>
      <w:lvlText w:val="%5"/>
      <w:lvlJc w:val="left"/>
      <w:pPr>
        <w:ind w:left="891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5" w:tplc="E75EC1E6">
      <w:start w:val="1"/>
      <w:numFmt w:val="lowerRoman"/>
      <w:lvlText w:val="%6"/>
      <w:lvlJc w:val="left"/>
      <w:pPr>
        <w:ind w:left="963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6" w:tplc="366E7C2E">
      <w:start w:val="1"/>
      <w:numFmt w:val="decimal"/>
      <w:lvlText w:val="%7"/>
      <w:lvlJc w:val="left"/>
      <w:pPr>
        <w:ind w:left="1035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7" w:tplc="74AC839A">
      <w:start w:val="1"/>
      <w:numFmt w:val="lowerLetter"/>
      <w:lvlText w:val="%8"/>
      <w:lvlJc w:val="left"/>
      <w:pPr>
        <w:ind w:left="1107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lvl w:ilvl="8" w:tplc="49D85BFC">
      <w:start w:val="1"/>
      <w:numFmt w:val="lowerRoman"/>
      <w:lvlText w:val="%9"/>
      <w:lvlJc w:val="left"/>
      <w:pPr>
        <w:ind w:left="11796"/>
      </w:pPr>
      <w:rPr>
        <w:rFonts w:ascii="Times New Roman" w:eastAsia="Times New Roman" w:hAnsi="Times New Roman" w:cs="Times New Roman"/>
        <w:b w:val="0"/>
        <w:i w:val="0"/>
        <w:strike w:val="0"/>
        <w:dstrike w:val="0"/>
        <w:color w:val="000000"/>
        <w:sz w:val="37"/>
        <w:szCs w:val="37"/>
        <w:u w:val="none" w:color="000000"/>
        <w:bdr w:val="none" w:sz="0" w:space="0" w:color="auto"/>
        <w:shd w:val="clear" w:color="auto" w:fill="auto"/>
        <w:vertAlign w:val="subscrip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22"/>
    <w:rsid w:val="00047322"/>
    <w:rsid w:val="00AF3EF1"/>
    <w:rsid w:val="00C52A0B"/>
    <w:rsid w:val="00F136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F36877B"/>
  <w15:docId w15:val="{89FE3E30-AD1C-054A-B0D4-2BAB1D69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color w:val="000000"/>
      <w:lang w:val="en-US" w:bidi="en-US"/>
    </w:rPr>
  </w:style>
  <w:style w:type="paragraph" w:styleId="Heading1">
    <w:name w:val="heading 1"/>
    <w:next w:val="Normal"/>
    <w:link w:val="Heading1Char"/>
    <w:uiPriority w:val="9"/>
    <w:qFormat/>
    <w:pPr>
      <w:keepNext/>
      <w:keepLines/>
      <w:numPr>
        <w:numId w:val="2"/>
      </w:numPr>
      <w:spacing w:after="16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1014</Characters>
  <Application>Microsoft Office Word</Application>
  <DocSecurity>0</DocSecurity>
  <Lines>13</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Zhang</dc:creator>
  <cp:keywords/>
  <cp:lastModifiedBy>Simrandeep Kaur Dhaliwal</cp:lastModifiedBy>
  <cp:revision>4</cp:revision>
  <dcterms:created xsi:type="dcterms:W3CDTF">2021-02-25T13:34:00Z</dcterms:created>
  <dcterms:modified xsi:type="dcterms:W3CDTF">2021-02-25T13:36:00Z</dcterms:modified>
</cp:coreProperties>
</file>